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507D" w14:textId="77777777" w:rsidR="004F6D57" w:rsidRDefault="004F6D57" w:rsidP="004F6D5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The Maine Human Rights Act prohibits discrimination because of race, color, sex, sexual orientation, age, physical or mental disability, genetic information, religion, ancestry or national origin.</w:t>
      </w:r>
    </w:p>
    <w:p w14:paraId="56C894C4" w14:textId="77777777" w:rsidR="004F6D57" w:rsidRDefault="004F6D57" w:rsidP="004F6D5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Complaints of discrimination must be filed at the office of the Maine Human Rights Commission, 51 State House Station, Augusta, Maine 04333-0051. If you wish to file a discrimination complaint electronically, visit the Human Rights Commission website at </w:t>
      </w:r>
      <w:hyperlink r:id="rId4" w:history="1">
        <w:r>
          <w:rPr>
            <w:rStyle w:val="Hyperlink"/>
            <w:rFonts w:ascii="Arial" w:hAnsi="Arial" w:cs="Arial"/>
            <w:color w:val="2A53A6"/>
          </w:rPr>
          <w:t>https://www.maine.gov/mhrc/file/instructions</w:t>
        </w:r>
      </w:hyperlink>
      <w:r>
        <w:rPr>
          <w:rFonts w:ascii="Arial" w:hAnsi="Arial" w:cs="Arial"/>
          <w:color w:val="141414"/>
        </w:rPr>
        <w:t> and complete an intake questionnaire. Maine is an equal opportunity provider and employer.</w:t>
      </w:r>
    </w:p>
    <w:p w14:paraId="67FFF65F" w14:textId="77777777" w:rsidR="008F7F8D" w:rsidRDefault="001A431C"/>
    <w:sectPr w:rsidR="008F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8C"/>
    <w:rsid w:val="001A431C"/>
    <w:rsid w:val="002A578C"/>
    <w:rsid w:val="004F6D57"/>
    <w:rsid w:val="00666C97"/>
    <w:rsid w:val="0075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893E"/>
  <w15:docId w15:val="{3570C9EE-5998-4EFD-832C-3B963C5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mhrc/file/instru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Hersey</dc:creator>
  <cp:keywords/>
  <dc:description/>
  <cp:lastModifiedBy>Katrina Guptill</cp:lastModifiedBy>
  <cp:revision>2</cp:revision>
  <dcterms:created xsi:type="dcterms:W3CDTF">2022-08-23T11:32:00Z</dcterms:created>
  <dcterms:modified xsi:type="dcterms:W3CDTF">2022-08-23T11:32:00Z</dcterms:modified>
</cp:coreProperties>
</file>